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54CBB2D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B8308C">
        <w:rPr>
          <w:sz w:val="24"/>
          <w:szCs w:val="24"/>
        </w:rPr>
        <w:t>Padstow – Architectural Designer.</w:t>
      </w:r>
    </w:p>
    <w:p w14:paraId="6E4A60DD" w14:textId="2DD76341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B8308C">
        <w:rPr>
          <w:sz w:val="24"/>
          <w:szCs w:val="24"/>
        </w:rPr>
        <w:t xml:space="preserve">David </w:t>
      </w:r>
      <w:proofErr w:type="spellStart"/>
      <w:r w:rsidR="00B8308C">
        <w:rPr>
          <w:sz w:val="24"/>
          <w:szCs w:val="24"/>
        </w:rPr>
        <w:t>Glassock</w:t>
      </w:r>
      <w:proofErr w:type="spellEnd"/>
      <w:r w:rsidR="00B8308C">
        <w:rPr>
          <w:sz w:val="24"/>
          <w:szCs w:val="24"/>
        </w:rPr>
        <w:t>, please call 07411 142 976.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8308C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E65502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2021-10-12T13:51:00Z</dcterms:created>
  <dcterms:modified xsi:type="dcterms:W3CDTF">2021-10-12T13:52:00Z</dcterms:modified>
</cp:coreProperties>
</file>