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10C8E77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506E92">
        <w:rPr>
          <w:sz w:val="24"/>
          <w:szCs w:val="24"/>
        </w:rPr>
        <w:t>Leominster – Hallway slat divider and staircase.</w:t>
      </w:r>
    </w:p>
    <w:p w14:paraId="6E4A60DD" w14:textId="6DA736D0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506E92">
        <w:rPr>
          <w:sz w:val="24"/>
          <w:szCs w:val="24"/>
        </w:rPr>
        <w:t xml:space="preserve">Neil </w:t>
      </w:r>
      <w:proofErr w:type="spellStart"/>
      <w:r w:rsidR="00506E92">
        <w:rPr>
          <w:sz w:val="24"/>
          <w:szCs w:val="24"/>
        </w:rPr>
        <w:t>Gladwyn</w:t>
      </w:r>
      <w:proofErr w:type="spellEnd"/>
      <w:r w:rsidR="00506E92">
        <w:rPr>
          <w:sz w:val="24"/>
          <w:szCs w:val="24"/>
        </w:rPr>
        <w:t xml:space="preserve"> Joinery, please call 07875 054692.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7308D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06E92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2021-10-13T10:06:00Z</dcterms:created>
  <dcterms:modified xsi:type="dcterms:W3CDTF">2021-10-13T10:06:00Z</dcterms:modified>
</cp:coreProperties>
</file>